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7A496A">
        <w:trPr>
          <w:cantSplit/>
        </w:trPr>
        <w:tc>
          <w:tcPr>
            <w:tcW w:w="8856"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SAULT COLLEGE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SAULT STE. MARIE, ONTARIO</w:t>
            </w:r>
          </w:p>
          <w:p w:rsidR="007A496A" w:rsidRDefault="007A496A">
            <w:pPr>
              <w:tabs>
                <w:tab w:val="center" w:pos="4560"/>
              </w:tabs>
              <w:rPr>
                <w:lang w:val="en-GB"/>
              </w:rPr>
            </w:pPr>
          </w:p>
          <w:p w:rsidR="007A496A" w:rsidRDefault="007A496A">
            <w:pPr>
              <w:jc w:val="center"/>
            </w:pPr>
          </w:p>
          <w:p w:rsidR="007A496A" w:rsidRDefault="00A51B72">
            <w:pPr>
              <w:jc w:val="center"/>
              <w:rPr>
                <w:lang w:val="en-GB"/>
              </w:rPr>
            </w:pPr>
            <w:r w:rsidRPr="00A51B72">
              <w:rPr>
                <w:noProof/>
                <w:lang w:val="en-CA" w:eastAsia="en-CA"/>
              </w:rPr>
              <w:drawing>
                <wp:inline distT="0" distB="0" distL="0" distR="0">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7A496A" w:rsidRDefault="007A496A">
            <w:pPr>
              <w:jc w:val="center"/>
              <w:rPr>
                <w:lang w:val="en-GB"/>
              </w:rPr>
            </w:pPr>
          </w:p>
          <w:p w:rsidR="007A496A" w:rsidRDefault="007A496A">
            <w:pPr>
              <w:pStyle w:val="Heading1"/>
              <w:rPr>
                <w:sz w:val="28"/>
                <w:u w:val="none"/>
              </w:rPr>
            </w:pPr>
            <w:proofErr w:type="gramStart"/>
            <w:r>
              <w:rPr>
                <w:sz w:val="28"/>
                <w:u w:val="none"/>
              </w:rPr>
              <w:t>COURSE  OUTLINE</w:t>
            </w:r>
            <w:proofErr w:type="gramEnd"/>
          </w:p>
          <w:p w:rsidR="007A496A" w:rsidRDefault="007A496A"/>
        </w:tc>
      </w:tr>
      <w:tr w:rsidR="007A496A">
        <w:trPr>
          <w:cantSplit/>
        </w:trPr>
        <w:tc>
          <w:tcPr>
            <w:tcW w:w="2518" w:type="dxa"/>
          </w:tcPr>
          <w:p w:rsidR="007A496A" w:rsidRDefault="007A496A">
            <w:pPr>
              <w:rPr>
                <w:b/>
                <w:lang w:val="en-GB"/>
              </w:rPr>
            </w:pPr>
            <w:r>
              <w:rPr>
                <w:b/>
                <w:lang w:val="en-GB"/>
              </w:rPr>
              <w:t>COURSE TITLE:</w:t>
            </w:r>
          </w:p>
          <w:p w:rsidR="007A496A" w:rsidRDefault="007A496A">
            <w:pPr>
              <w:rPr>
                <w:b/>
              </w:rPr>
            </w:pPr>
          </w:p>
        </w:tc>
        <w:tc>
          <w:tcPr>
            <w:tcW w:w="6338" w:type="dxa"/>
            <w:gridSpan w:val="5"/>
          </w:tcPr>
          <w:p w:rsidR="007A496A" w:rsidRDefault="00D30ED5">
            <w:r>
              <w:rPr>
                <w:sz w:val="24"/>
              </w:rPr>
              <w:t>Introductory Human Genetics</w:t>
            </w:r>
          </w:p>
        </w:tc>
      </w:tr>
      <w:tr w:rsidR="007A496A">
        <w:tc>
          <w:tcPr>
            <w:tcW w:w="2518" w:type="dxa"/>
          </w:tcPr>
          <w:p w:rsidR="007A496A" w:rsidRDefault="007A496A">
            <w:pPr>
              <w:rPr>
                <w:b/>
                <w:lang w:val="en-GB"/>
              </w:rPr>
            </w:pPr>
            <w:r>
              <w:rPr>
                <w:b/>
                <w:lang w:val="en-GB"/>
              </w:rPr>
              <w:t>CODE NO. :</w:t>
            </w:r>
          </w:p>
          <w:p w:rsidR="007A496A" w:rsidRDefault="007A496A">
            <w:pPr>
              <w:rPr>
                <w:b/>
              </w:rPr>
            </w:pPr>
          </w:p>
        </w:tc>
        <w:tc>
          <w:tcPr>
            <w:tcW w:w="3402" w:type="dxa"/>
            <w:gridSpan w:val="2"/>
          </w:tcPr>
          <w:p w:rsidR="007A496A" w:rsidRPr="00D30ED5" w:rsidRDefault="00D30ED5">
            <w:r w:rsidRPr="00D30ED5">
              <w:rPr>
                <w:sz w:val="24"/>
              </w:rPr>
              <w:t>BIO131</w:t>
            </w:r>
          </w:p>
        </w:tc>
        <w:tc>
          <w:tcPr>
            <w:tcW w:w="1701" w:type="dxa"/>
          </w:tcPr>
          <w:p w:rsidR="007A496A" w:rsidRPr="00D30ED5" w:rsidRDefault="007A496A">
            <w:pPr>
              <w:rPr>
                <w:b/>
              </w:rPr>
            </w:pPr>
            <w:r w:rsidRPr="00D30ED5">
              <w:rPr>
                <w:b/>
                <w:lang w:val="en-GB"/>
              </w:rPr>
              <w:t>SEMESTER:</w:t>
            </w:r>
            <w:r w:rsidR="00D30ED5">
              <w:rPr>
                <w:b/>
                <w:lang w:val="en-GB"/>
              </w:rPr>
              <w:t xml:space="preserve">   </w:t>
            </w:r>
            <w:r w:rsidR="00D30ED5" w:rsidRPr="00D30ED5">
              <w:rPr>
                <w:b/>
                <w:lang w:val="en-GB"/>
              </w:rPr>
              <w:t xml:space="preserve"> </w:t>
            </w:r>
          </w:p>
        </w:tc>
        <w:tc>
          <w:tcPr>
            <w:tcW w:w="1235" w:type="dxa"/>
            <w:gridSpan w:val="2"/>
          </w:tcPr>
          <w:p w:rsidR="007A496A" w:rsidRDefault="009E04EB" w:rsidP="009E04EB">
            <w:r>
              <w:t>Fall</w:t>
            </w:r>
            <w:bookmarkStart w:id="0" w:name="_GoBack"/>
            <w:bookmarkEnd w:id="0"/>
            <w:r w:rsidR="00D30ED5">
              <w:t xml:space="preserve"> 201</w:t>
            </w:r>
            <w:r w:rsidR="00AA1F9D">
              <w:t>1</w:t>
            </w:r>
          </w:p>
        </w:tc>
      </w:tr>
      <w:tr w:rsidR="007A496A">
        <w:trPr>
          <w:cantSplit/>
        </w:trPr>
        <w:tc>
          <w:tcPr>
            <w:tcW w:w="2518" w:type="dxa"/>
          </w:tcPr>
          <w:p w:rsidR="007A496A" w:rsidRDefault="007A496A">
            <w:pPr>
              <w:rPr>
                <w:b/>
                <w:lang w:val="en-GB"/>
              </w:rPr>
            </w:pPr>
            <w:r>
              <w:rPr>
                <w:b/>
                <w:lang w:val="en-GB"/>
              </w:rPr>
              <w:t>PROGRAM:</w:t>
            </w:r>
          </w:p>
          <w:p w:rsidR="007A496A" w:rsidRDefault="007A496A"/>
        </w:tc>
        <w:tc>
          <w:tcPr>
            <w:tcW w:w="6338" w:type="dxa"/>
            <w:gridSpan w:val="5"/>
          </w:tcPr>
          <w:p w:rsidR="007A496A" w:rsidRPr="00A51B72" w:rsidRDefault="00A51B72">
            <w:pPr>
              <w:rPr>
                <w:sz w:val="24"/>
                <w:szCs w:val="24"/>
              </w:rPr>
            </w:pPr>
            <w:r w:rsidRPr="00A51B72">
              <w:rPr>
                <w:sz w:val="24"/>
                <w:szCs w:val="24"/>
              </w:rPr>
              <w:t xml:space="preserve">Collaborative </w:t>
            </w:r>
            <w:proofErr w:type="spellStart"/>
            <w:r w:rsidRPr="00A51B72">
              <w:rPr>
                <w:sz w:val="24"/>
                <w:szCs w:val="24"/>
              </w:rPr>
              <w:t>BScN</w:t>
            </w:r>
            <w:proofErr w:type="spellEnd"/>
          </w:p>
        </w:tc>
      </w:tr>
      <w:tr w:rsidR="007A496A">
        <w:trPr>
          <w:cantSplit/>
        </w:trPr>
        <w:tc>
          <w:tcPr>
            <w:tcW w:w="2518" w:type="dxa"/>
          </w:tcPr>
          <w:p w:rsidR="007A496A" w:rsidRDefault="007A496A">
            <w:pPr>
              <w:rPr>
                <w:b/>
                <w:lang w:val="en-GB"/>
              </w:rPr>
            </w:pPr>
            <w:r>
              <w:rPr>
                <w:b/>
                <w:lang w:val="en-GB"/>
              </w:rPr>
              <w:t>AUTHOR:</w:t>
            </w:r>
          </w:p>
          <w:p w:rsidR="007A496A" w:rsidRDefault="007A496A"/>
        </w:tc>
        <w:tc>
          <w:tcPr>
            <w:tcW w:w="6338" w:type="dxa"/>
            <w:gridSpan w:val="5"/>
          </w:tcPr>
          <w:p w:rsidR="007A496A" w:rsidRDefault="00D30ED5">
            <w:r>
              <w:t>L. Dafoe</w:t>
            </w:r>
          </w:p>
        </w:tc>
      </w:tr>
      <w:tr w:rsidR="007A496A">
        <w:tc>
          <w:tcPr>
            <w:tcW w:w="2518" w:type="dxa"/>
          </w:tcPr>
          <w:p w:rsidR="007A496A" w:rsidRDefault="007A496A">
            <w:pPr>
              <w:rPr>
                <w:b/>
                <w:lang w:val="en-GB"/>
              </w:rPr>
            </w:pPr>
            <w:r>
              <w:rPr>
                <w:b/>
                <w:lang w:val="en-GB"/>
              </w:rPr>
              <w:t>DATE:</w:t>
            </w:r>
          </w:p>
          <w:p w:rsidR="007A496A" w:rsidRDefault="007A496A"/>
        </w:tc>
        <w:tc>
          <w:tcPr>
            <w:tcW w:w="1460" w:type="dxa"/>
          </w:tcPr>
          <w:p w:rsidR="007A496A" w:rsidRDefault="007E2F24">
            <w:r>
              <w:t>Sept</w:t>
            </w:r>
            <w:r w:rsidR="00D30ED5">
              <w:t>. 2011</w:t>
            </w:r>
          </w:p>
        </w:tc>
        <w:tc>
          <w:tcPr>
            <w:tcW w:w="3690" w:type="dxa"/>
            <w:gridSpan w:val="3"/>
          </w:tcPr>
          <w:p w:rsidR="007A496A" w:rsidRDefault="007A496A">
            <w:r>
              <w:rPr>
                <w:b/>
                <w:lang w:val="en-GB"/>
              </w:rPr>
              <w:t>PREVIOUS OUTLINE DATED:</w:t>
            </w:r>
          </w:p>
        </w:tc>
        <w:tc>
          <w:tcPr>
            <w:tcW w:w="1188" w:type="dxa"/>
          </w:tcPr>
          <w:p w:rsidR="007A496A" w:rsidRDefault="00D30ED5">
            <w:r>
              <w:t>Jan. 20</w:t>
            </w:r>
            <w:r w:rsidR="007E2F24">
              <w:t>11</w:t>
            </w:r>
          </w:p>
        </w:tc>
      </w:tr>
      <w:tr w:rsidR="007A496A">
        <w:trPr>
          <w:cantSplit/>
        </w:trPr>
        <w:tc>
          <w:tcPr>
            <w:tcW w:w="2518" w:type="dxa"/>
          </w:tcPr>
          <w:p w:rsidR="007A496A" w:rsidRDefault="007A496A">
            <w:r>
              <w:rPr>
                <w:b/>
                <w:lang w:val="en-GB"/>
              </w:rPr>
              <w:t>APPROVED:</w:t>
            </w:r>
          </w:p>
        </w:tc>
        <w:tc>
          <w:tcPr>
            <w:tcW w:w="5150" w:type="dxa"/>
            <w:gridSpan w:val="4"/>
          </w:tcPr>
          <w:p w:rsidR="007A496A" w:rsidRPr="002F325B" w:rsidRDefault="002F325B">
            <w:pPr>
              <w:jc w:val="center"/>
            </w:pPr>
            <w:r w:rsidRPr="002F325B">
              <w:t>“Marilyn King”</w:t>
            </w:r>
          </w:p>
          <w:p w:rsidR="00E3236E" w:rsidRDefault="00E3236E">
            <w:pPr>
              <w:jc w:val="center"/>
            </w:pPr>
          </w:p>
        </w:tc>
        <w:tc>
          <w:tcPr>
            <w:tcW w:w="1188" w:type="dxa"/>
          </w:tcPr>
          <w:p w:rsidR="007E2F24" w:rsidRDefault="002F325B">
            <w:r>
              <w:rPr>
                <w:sz w:val="24"/>
                <w:lang w:val="en-GB"/>
              </w:rPr>
              <w:t>Sept/11</w:t>
            </w:r>
          </w:p>
        </w:tc>
      </w:tr>
      <w:tr w:rsidR="007A496A">
        <w:trPr>
          <w:cantSplit/>
        </w:trPr>
        <w:tc>
          <w:tcPr>
            <w:tcW w:w="2518" w:type="dxa"/>
          </w:tcPr>
          <w:p w:rsidR="007A496A" w:rsidRDefault="007A496A"/>
        </w:tc>
        <w:tc>
          <w:tcPr>
            <w:tcW w:w="5150" w:type="dxa"/>
            <w:gridSpan w:val="4"/>
          </w:tcPr>
          <w:p w:rsidR="007A496A" w:rsidRDefault="007A496A">
            <w:pPr>
              <w:pStyle w:val="Heading2"/>
              <w:rPr>
                <w:lang w:val="en-US"/>
              </w:rPr>
            </w:pPr>
            <w:r>
              <w:rPr>
                <w:lang w:val="en-US"/>
              </w:rPr>
              <w:t>__________________________________</w:t>
            </w:r>
          </w:p>
          <w:p w:rsidR="007A496A" w:rsidRDefault="00C259CA" w:rsidP="00A51B72">
            <w:pPr>
              <w:pStyle w:val="Heading2"/>
              <w:rPr>
                <w:lang w:val="en-US"/>
              </w:rPr>
            </w:pPr>
            <w:r>
              <w:rPr>
                <w:lang w:val="en-US"/>
              </w:rPr>
              <w:t xml:space="preserve">CHAIR, HEALTH </w:t>
            </w:r>
            <w:r w:rsidR="00A51B72">
              <w:rPr>
                <w:lang w:val="en-US"/>
              </w:rPr>
              <w:t>Programs</w:t>
            </w:r>
          </w:p>
        </w:tc>
        <w:tc>
          <w:tcPr>
            <w:tcW w:w="1188" w:type="dxa"/>
          </w:tcPr>
          <w:p w:rsidR="007A496A" w:rsidRDefault="007A496A">
            <w:pPr>
              <w:rPr>
                <w:b/>
                <w:lang w:val="en-GB"/>
              </w:rPr>
            </w:pPr>
            <w:r>
              <w:rPr>
                <w:b/>
                <w:lang w:val="en-GB"/>
              </w:rPr>
              <w:t>_______</w:t>
            </w:r>
          </w:p>
          <w:p w:rsidR="007A496A" w:rsidRDefault="007A496A">
            <w:pPr>
              <w:jc w:val="center"/>
            </w:pPr>
            <w:r>
              <w:rPr>
                <w:b/>
                <w:lang w:val="en-GB"/>
              </w:rPr>
              <w:t>DATE</w:t>
            </w:r>
          </w:p>
        </w:tc>
      </w:tr>
      <w:tr w:rsidR="007A496A">
        <w:trPr>
          <w:cantSplit/>
        </w:trPr>
        <w:tc>
          <w:tcPr>
            <w:tcW w:w="2518" w:type="dxa"/>
          </w:tcPr>
          <w:p w:rsidR="007A496A" w:rsidRDefault="007A496A">
            <w:pPr>
              <w:rPr>
                <w:b/>
                <w:lang w:val="en-GB"/>
              </w:rPr>
            </w:pPr>
            <w:r>
              <w:rPr>
                <w:b/>
                <w:lang w:val="en-GB"/>
              </w:rPr>
              <w:t>TOTAL CREDITS:</w:t>
            </w:r>
          </w:p>
          <w:p w:rsidR="007A496A" w:rsidRDefault="007A496A"/>
        </w:tc>
        <w:tc>
          <w:tcPr>
            <w:tcW w:w="6338" w:type="dxa"/>
            <w:gridSpan w:val="5"/>
          </w:tcPr>
          <w:p w:rsidR="007A496A" w:rsidRDefault="00D30ED5">
            <w:r>
              <w:t>3</w:t>
            </w:r>
          </w:p>
        </w:tc>
      </w:tr>
      <w:tr w:rsidR="007A496A">
        <w:trPr>
          <w:cantSplit/>
        </w:trPr>
        <w:tc>
          <w:tcPr>
            <w:tcW w:w="2518" w:type="dxa"/>
          </w:tcPr>
          <w:p w:rsidR="007A496A" w:rsidRDefault="007A496A">
            <w:pPr>
              <w:rPr>
                <w:b/>
                <w:lang w:val="en-GB"/>
              </w:rPr>
            </w:pPr>
            <w:r>
              <w:rPr>
                <w:b/>
                <w:lang w:val="en-GB"/>
              </w:rPr>
              <w:t>PREREQUISITE(S):</w:t>
            </w:r>
          </w:p>
          <w:p w:rsidR="007A496A" w:rsidRDefault="007A496A"/>
        </w:tc>
        <w:tc>
          <w:tcPr>
            <w:tcW w:w="6338" w:type="dxa"/>
            <w:gridSpan w:val="5"/>
          </w:tcPr>
          <w:p w:rsidR="00D30ED5" w:rsidRDefault="00D30ED5" w:rsidP="00D30ED5">
            <w:pPr>
              <w:rPr>
                <w:sz w:val="24"/>
              </w:rPr>
            </w:pPr>
            <w:proofErr w:type="spellStart"/>
            <w:r>
              <w:rPr>
                <w:sz w:val="24"/>
              </w:rPr>
              <w:t>OAC</w:t>
            </w:r>
            <w:proofErr w:type="spellEnd"/>
            <w:r>
              <w:rPr>
                <w:sz w:val="24"/>
              </w:rPr>
              <w:t xml:space="preserve"> Biology or Grade 12 U or C Biology or BIO122 or equivalent</w:t>
            </w:r>
          </w:p>
          <w:p w:rsidR="007A496A" w:rsidRDefault="007A496A"/>
        </w:tc>
      </w:tr>
      <w:tr w:rsidR="007A496A">
        <w:trPr>
          <w:cantSplit/>
        </w:trPr>
        <w:tc>
          <w:tcPr>
            <w:tcW w:w="2518" w:type="dxa"/>
          </w:tcPr>
          <w:p w:rsidR="007A496A" w:rsidRDefault="007A496A">
            <w:pPr>
              <w:rPr>
                <w:b/>
                <w:lang w:val="en-GB"/>
              </w:rPr>
            </w:pPr>
            <w:r>
              <w:rPr>
                <w:b/>
                <w:lang w:val="en-GB"/>
              </w:rPr>
              <w:t>HOURS/WEEK:</w:t>
            </w:r>
          </w:p>
          <w:p w:rsidR="007A496A" w:rsidRDefault="007A496A"/>
        </w:tc>
        <w:tc>
          <w:tcPr>
            <w:tcW w:w="6338" w:type="dxa"/>
            <w:gridSpan w:val="5"/>
          </w:tcPr>
          <w:p w:rsidR="007A496A" w:rsidRDefault="00D30ED5">
            <w:r>
              <w:t>3</w:t>
            </w:r>
          </w:p>
        </w:tc>
      </w:tr>
      <w:tr w:rsidR="007A496A">
        <w:trPr>
          <w:cantSplit/>
        </w:trPr>
        <w:tc>
          <w:tcPr>
            <w:tcW w:w="8856" w:type="dxa"/>
            <w:gridSpan w:val="6"/>
          </w:tcPr>
          <w:p w:rsidR="007A496A" w:rsidRDefault="007A496A">
            <w:pPr>
              <w:pStyle w:val="Heading2"/>
              <w:tabs>
                <w:tab w:val="center" w:pos="4560"/>
              </w:tabs>
            </w:pPr>
          </w:p>
          <w:p w:rsidR="007A496A" w:rsidRDefault="007A496A">
            <w:pPr>
              <w:rPr>
                <w:lang w:val="en-GB"/>
              </w:rPr>
            </w:pPr>
          </w:p>
          <w:p w:rsidR="007A496A" w:rsidRDefault="00D30ED5">
            <w:pPr>
              <w:pStyle w:val="Heading2"/>
              <w:tabs>
                <w:tab w:val="center" w:pos="4560"/>
              </w:tabs>
            </w:pPr>
            <w:r>
              <w:t>Copyright ©2011</w:t>
            </w:r>
            <w:r w:rsidR="007A496A">
              <w:t xml:space="preserve"> </w:t>
            </w:r>
            <w:proofErr w:type="gramStart"/>
            <w:r w:rsidR="007A496A">
              <w:t>The</w:t>
            </w:r>
            <w:proofErr w:type="gramEnd"/>
            <w:r w:rsidR="007A496A">
              <w:t xml:space="preserve"> Sault College of Applied Arts &amp; Technology</w:t>
            </w:r>
          </w:p>
          <w:p w:rsidR="007A496A" w:rsidRDefault="007A496A">
            <w:pPr>
              <w:tabs>
                <w:tab w:val="center" w:pos="4560"/>
              </w:tabs>
              <w:jc w:val="center"/>
              <w:rPr>
                <w:i/>
                <w:lang w:val="en-GB"/>
              </w:rPr>
            </w:pPr>
            <w:r>
              <w:rPr>
                <w:i/>
                <w:lang w:val="en-GB"/>
              </w:rPr>
              <w:t>Reproduction of this document by any means, in whole or in part, without prior</w:t>
            </w:r>
          </w:p>
          <w:p w:rsidR="007A496A" w:rsidRDefault="007A496A">
            <w:pPr>
              <w:pStyle w:val="Heading2"/>
              <w:tabs>
                <w:tab w:val="center" w:pos="4560"/>
              </w:tabs>
              <w:rPr>
                <w:b w:val="0"/>
              </w:rPr>
            </w:pPr>
            <w:proofErr w:type="gramStart"/>
            <w:r>
              <w:rPr>
                <w:b w:val="0"/>
                <w:i/>
              </w:rPr>
              <w:t>written</w:t>
            </w:r>
            <w:proofErr w:type="gramEnd"/>
            <w:r>
              <w:rPr>
                <w:b w:val="0"/>
                <w:i/>
              </w:rPr>
              <w:t xml:space="preserve"> permission of Sault College of Applied Arts &amp; Technology is prohibited.</w:t>
            </w:r>
          </w:p>
        </w:tc>
      </w:tr>
      <w:tr w:rsidR="007A496A">
        <w:trPr>
          <w:cantSplit/>
        </w:trPr>
        <w:tc>
          <w:tcPr>
            <w:tcW w:w="8856" w:type="dxa"/>
            <w:gridSpan w:val="6"/>
          </w:tcPr>
          <w:p w:rsidR="007A496A" w:rsidRDefault="007A496A">
            <w:pPr>
              <w:pStyle w:val="Heading2"/>
              <w:tabs>
                <w:tab w:val="center" w:pos="4560"/>
              </w:tabs>
              <w:rPr>
                <w:b w:val="0"/>
              </w:rPr>
            </w:pPr>
            <w:r>
              <w:rPr>
                <w:b w:val="0"/>
                <w:i/>
              </w:rPr>
              <w:t xml:space="preserve">For additional information, please contact the </w:t>
            </w:r>
            <w:r w:rsidR="00C259CA">
              <w:rPr>
                <w:b w:val="0"/>
                <w:i/>
              </w:rPr>
              <w:t>Chair</w:t>
            </w:r>
            <w:r>
              <w:rPr>
                <w:b w:val="0"/>
                <w:i/>
              </w:rPr>
              <w:t>,</w:t>
            </w:r>
            <w:r w:rsidR="00036803">
              <w:rPr>
                <w:b w:val="0"/>
                <w:i/>
              </w:rPr>
              <w:t xml:space="preserve"> Health Sciences</w:t>
            </w:r>
          </w:p>
        </w:tc>
      </w:tr>
      <w:tr w:rsidR="007A496A">
        <w:trPr>
          <w:cantSplit/>
        </w:trPr>
        <w:tc>
          <w:tcPr>
            <w:tcW w:w="8856" w:type="dxa"/>
            <w:gridSpan w:val="6"/>
          </w:tcPr>
          <w:p w:rsidR="007A496A" w:rsidRDefault="007A496A" w:rsidP="00A51B72">
            <w:pPr>
              <w:tabs>
                <w:tab w:val="center" w:pos="4560"/>
              </w:tabs>
              <w:jc w:val="center"/>
              <w:rPr>
                <w:i/>
                <w:lang w:val="en-GB"/>
              </w:rPr>
            </w:pPr>
            <w:r>
              <w:rPr>
                <w:i/>
                <w:lang w:val="en-GB"/>
              </w:rPr>
              <w:t xml:space="preserve">School of Health and </w:t>
            </w:r>
            <w:r w:rsidR="00A51B72">
              <w:rPr>
                <w:i/>
                <w:lang w:val="en-GB"/>
              </w:rPr>
              <w:t>Community</w:t>
            </w:r>
            <w:r>
              <w:rPr>
                <w:i/>
                <w:lang w:val="en-GB"/>
              </w:rPr>
              <w:t xml:space="preserve"> Services</w:t>
            </w:r>
          </w:p>
        </w:tc>
      </w:tr>
      <w:tr w:rsidR="007A496A">
        <w:trPr>
          <w:cantSplit/>
        </w:trPr>
        <w:tc>
          <w:tcPr>
            <w:tcW w:w="8856" w:type="dxa"/>
            <w:gridSpan w:val="6"/>
          </w:tcPr>
          <w:p w:rsidR="007A496A" w:rsidRDefault="007A496A">
            <w:pPr>
              <w:tabs>
                <w:tab w:val="center" w:pos="4560"/>
              </w:tabs>
              <w:jc w:val="center"/>
              <w:rPr>
                <w:i/>
                <w:lang w:val="en-GB"/>
              </w:rPr>
            </w:pPr>
            <w:r>
              <w:rPr>
                <w:i/>
                <w:lang w:val="en-GB"/>
              </w:rPr>
              <w:t xml:space="preserve">(705) 759-2554, Ext. </w:t>
            </w:r>
            <w:r w:rsidR="00991B2F">
              <w:rPr>
                <w:i/>
                <w:lang w:val="en-GB"/>
              </w:rPr>
              <w:t>2</w:t>
            </w:r>
            <w:r w:rsidR="00036803">
              <w:rPr>
                <w:i/>
                <w:lang w:val="en-GB"/>
              </w:rPr>
              <w:t>689</w:t>
            </w:r>
          </w:p>
          <w:p w:rsidR="007A496A" w:rsidRDefault="007A496A">
            <w:pPr>
              <w:tabs>
                <w:tab w:val="center" w:pos="4560"/>
              </w:tabs>
              <w:jc w:val="center"/>
            </w:pPr>
          </w:p>
          <w:p w:rsidR="00A51B72" w:rsidRDefault="00A51B72">
            <w:pPr>
              <w:tabs>
                <w:tab w:val="center" w:pos="4560"/>
              </w:tabs>
              <w:jc w:val="center"/>
            </w:pPr>
          </w:p>
          <w:p w:rsidR="00A51B72" w:rsidRDefault="00A51B72">
            <w:pPr>
              <w:tabs>
                <w:tab w:val="center" w:pos="4560"/>
              </w:tabs>
              <w:jc w:val="center"/>
            </w:pPr>
          </w:p>
        </w:tc>
      </w:tr>
    </w:tbl>
    <w:p w:rsidR="00A51B72" w:rsidRDefault="00A51B72">
      <w:r>
        <w:br w:type="page"/>
      </w:r>
    </w:p>
    <w:tbl>
      <w:tblPr>
        <w:tblW w:w="0" w:type="auto"/>
        <w:tblLayout w:type="fixed"/>
        <w:tblLook w:val="0000"/>
      </w:tblPr>
      <w:tblGrid>
        <w:gridCol w:w="675"/>
        <w:gridCol w:w="8181"/>
      </w:tblGrid>
      <w:tr w:rsidR="007A496A">
        <w:tc>
          <w:tcPr>
            <w:tcW w:w="675" w:type="dxa"/>
          </w:tcPr>
          <w:p w:rsidR="007A496A" w:rsidRDefault="007A496A">
            <w:pPr>
              <w:rPr>
                <w:b/>
              </w:rPr>
            </w:pPr>
            <w:r>
              <w:rPr>
                <w:b/>
              </w:rPr>
              <w:lastRenderedPageBreak/>
              <w:t>I.</w:t>
            </w:r>
          </w:p>
        </w:tc>
        <w:tc>
          <w:tcPr>
            <w:tcW w:w="8181" w:type="dxa"/>
          </w:tcPr>
          <w:p w:rsidR="007A496A" w:rsidRDefault="007A496A">
            <w:pPr>
              <w:rPr>
                <w:bCs/>
              </w:rPr>
            </w:pPr>
            <w:r>
              <w:rPr>
                <w:b/>
              </w:rPr>
              <w:t>COURSE DESCRIPTION:</w:t>
            </w:r>
          </w:p>
          <w:p w:rsidR="007A496A" w:rsidRDefault="007A496A">
            <w:pPr>
              <w:rPr>
                <w:bCs/>
              </w:rPr>
            </w:pPr>
          </w:p>
          <w:p w:rsidR="007A496A" w:rsidRDefault="00D30ED5">
            <w:pPr>
              <w:rPr>
                <w:bCs/>
              </w:rPr>
            </w:pPr>
            <w:r>
              <w:rPr>
                <w:bCs/>
              </w:rPr>
              <w:t xml:space="preserve">This course is designed to introduce students to the fundamental concepts of genetics and to the application of those concepts to an understanding of human genetics. The role of both genes and the environment in the determination of human traits and diseases will be discussed. Emphasis will be placed on the development of analytical thinking and problem solving skills and will be facilitated by the discussion of human </w:t>
            </w:r>
            <w:r w:rsidR="00ED4C54">
              <w:rPr>
                <w:bCs/>
              </w:rPr>
              <w:t xml:space="preserve">genetics </w:t>
            </w:r>
            <w:r>
              <w:rPr>
                <w:bCs/>
              </w:rPr>
              <w:t>case studies.</w:t>
            </w:r>
          </w:p>
        </w:tc>
      </w:tr>
    </w:tbl>
    <w:p w:rsidR="007A496A" w:rsidRDefault="007A496A"/>
    <w:p w:rsidR="007A496A" w:rsidRDefault="007A496A"/>
    <w:tbl>
      <w:tblPr>
        <w:tblW w:w="0" w:type="auto"/>
        <w:tblLayout w:type="fixed"/>
        <w:tblLook w:val="000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 xml:space="preserve">Upon successful completion of this course, the student </w:t>
            </w:r>
            <w:r w:rsidR="00677D49">
              <w:t>will demonstrate the ability to understand the fundamental principles of genetics and apply those principles to an understanding of the contribution that genetic factors make to human traits, diseases and disorders.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677D49">
            <w:r>
              <w:t>Students will be familiar with the structure and function of DNA.</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p>
          <w:p w:rsidR="007A496A" w:rsidRDefault="00677D49" w:rsidP="00677D49">
            <w:r>
              <w:t>Describe the structure of DNA, and how this structure provides an explanation for the reliable reproduction</w:t>
            </w:r>
            <w:r w:rsidR="000D7B29">
              <w:t>, function</w:t>
            </w:r>
            <w:r>
              <w:t xml:space="preserve"> and transmission of genetic information between cells and organisms.</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677D49">
            <w:r>
              <w:t>Students will understand how genetic information is passed from parents to offspring.</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0D7B29">
            <w:r>
              <w:t>Be able to follow the fate of a particular allele through meiosis. Show the significance of Mendel’s two laws.</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0D7B29">
            <w:r>
              <w:t>Students will understand how to construct and interpret human pedigree data.</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0D7B29" w:rsidP="00DB284F">
            <w:r>
              <w:t>Construct a human pedigree</w:t>
            </w:r>
            <w:r w:rsidR="00DB284F">
              <w:t xml:space="preserve"> chart, detailing inheritance patterns of human traits using the correct conventions for symbols and organization, </w:t>
            </w:r>
            <w:r>
              <w:t>for one or more traits and be able to predict the risk of acquiring a particular trait/allele for future members of the family.</w:t>
            </w:r>
          </w:p>
        </w:tc>
      </w:tr>
      <w:tr w:rsidR="007A496A">
        <w:tc>
          <w:tcPr>
            <w:tcW w:w="675" w:type="dxa"/>
          </w:tcPr>
          <w:p w:rsidR="007A496A" w:rsidRDefault="007A496A"/>
        </w:tc>
        <w:tc>
          <w:tcPr>
            <w:tcW w:w="567" w:type="dxa"/>
          </w:tcPr>
          <w:p w:rsidR="007A496A" w:rsidRDefault="007A496A">
            <w:r>
              <w:t>4.</w:t>
            </w:r>
          </w:p>
        </w:tc>
        <w:tc>
          <w:tcPr>
            <w:tcW w:w="7614" w:type="dxa"/>
          </w:tcPr>
          <w:p w:rsidR="007A496A" w:rsidRDefault="000D7B29" w:rsidP="000D7B29">
            <w:pPr>
              <w:rPr>
                <w:u w:val="single"/>
              </w:rPr>
            </w:pPr>
            <w:r>
              <w:t xml:space="preserve">Students will understand the various ways in which genes </w:t>
            </w:r>
            <w:r w:rsidR="0059797E">
              <w:t xml:space="preserve">behave, and how they </w:t>
            </w:r>
            <w:r>
              <w:t>interact with one another</w:t>
            </w:r>
            <w:r w:rsidR="00DB284F">
              <w:t xml:space="preserve"> and the environment</w:t>
            </w:r>
            <w:r w:rsidR="0059797E">
              <w:t xml:space="preserve"> to influence/determine</w:t>
            </w:r>
            <w:r>
              <w:t xml:space="preserve"> human traits in both health and disease. </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DB284F" w:rsidRDefault="000D7B29" w:rsidP="00DB284F">
            <w:r>
              <w:t xml:space="preserve">Be able to determine whether a trait is inherited through a dominant/recessive, co-dominant, </w:t>
            </w:r>
            <w:r w:rsidR="00DB284F">
              <w:t>or sex-linked inheritance pattern</w:t>
            </w:r>
            <w:r>
              <w:t>.</w:t>
            </w:r>
            <w:r w:rsidR="0059797E">
              <w:t xml:space="preserve"> Describe the outcomes of various forms of polyploidy/</w:t>
            </w:r>
            <w:proofErr w:type="spellStart"/>
            <w:r w:rsidR="0059797E">
              <w:t>euploidy</w:t>
            </w:r>
            <w:proofErr w:type="spellEnd"/>
            <w:r w:rsidR="0059797E">
              <w:t>.</w:t>
            </w:r>
            <w:r>
              <w:t xml:space="preserve"> </w:t>
            </w:r>
            <w:r w:rsidR="0059797E">
              <w:t>Describe various multi</w:t>
            </w:r>
            <w:r w:rsidR="00E779DB">
              <w:t>-</w:t>
            </w:r>
            <w:r w:rsidR="0059797E">
              <w:t>factorial traits, and b</w:t>
            </w:r>
            <w:r w:rsidR="00DB284F">
              <w:t>e able to estimate</w:t>
            </w:r>
            <w:r>
              <w:t xml:space="preserve"> the </w:t>
            </w:r>
            <w:r w:rsidR="00DB284F">
              <w:t xml:space="preserve">relative contributions/modifications </w:t>
            </w:r>
            <w:r>
              <w:t>m</w:t>
            </w:r>
            <w:r w:rsidR="006B0E23">
              <w:t>ade both genes and</w:t>
            </w:r>
            <w:r w:rsidR="0059797E">
              <w:t xml:space="preserve"> the environment to these traits</w:t>
            </w:r>
            <w:r>
              <w:t>.</w:t>
            </w:r>
            <w:r w:rsidR="00DB284F">
              <w:t xml:space="preserve"> </w:t>
            </w:r>
            <w:r w:rsidR="0059797E">
              <w:t xml:space="preserve">Analyze data from </w:t>
            </w:r>
            <w:r w:rsidR="00DB284F">
              <w:t>pedigree and</w:t>
            </w:r>
            <w:r w:rsidR="0059797E">
              <w:t>/or</w:t>
            </w:r>
            <w:r w:rsidR="00DB284F">
              <w:t xml:space="preserve"> case study sources in order to ascertain, when possible, the inheritance patterns of human traits.</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DB284F">
            <w:pPr>
              <w:rPr>
                <w:u w:val="single"/>
              </w:rPr>
            </w:pPr>
            <w:r>
              <w:t>Students will know the various ways in which genetic testing is done and used to further knowledge of and treatment for genetic disease states in humans.</w:t>
            </w:r>
            <w:r w:rsidR="006B0E23">
              <w:t xml:space="preserve"> Students will also understand the ethical considerations of these new technologies.</w:t>
            </w:r>
          </w:p>
        </w:tc>
      </w:tr>
    </w:tbl>
    <w:p w:rsidR="00A51B72" w:rsidRDefault="00A51B72">
      <w:r>
        <w:br w:type="page"/>
      </w:r>
    </w:p>
    <w:tbl>
      <w:tblPr>
        <w:tblW w:w="0" w:type="auto"/>
        <w:tblLayout w:type="fixed"/>
        <w:tblLook w:val="0000"/>
      </w:tblPr>
      <w:tblGrid>
        <w:gridCol w:w="675"/>
        <w:gridCol w:w="567"/>
        <w:gridCol w:w="7614"/>
      </w:tblGrid>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EB44BC">
            <w:r>
              <w:t>Beginning with a case study from the literature, suggest a particular testing technique to use in order to provide a family with the information required for an informed decision about treatment modalities to be used for their family member.</w:t>
            </w:r>
            <w:r w:rsidR="006B0E23">
              <w:t xml:space="preserve"> Outline the various ethical concerns/considerations for various types of testing, and for how the results of this testing is or can be shared. </w:t>
            </w:r>
          </w:p>
        </w:tc>
      </w:tr>
      <w:tr w:rsidR="007A496A">
        <w:tc>
          <w:tcPr>
            <w:tcW w:w="675" w:type="dxa"/>
          </w:tcPr>
          <w:p w:rsidR="007A496A" w:rsidRDefault="007A496A"/>
        </w:tc>
        <w:tc>
          <w:tcPr>
            <w:tcW w:w="567" w:type="dxa"/>
          </w:tcPr>
          <w:p w:rsidR="007A496A" w:rsidRDefault="007A496A">
            <w:r>
              <w:t>6.</w:t>
            </w:r>
          </w:p>
        </w:tc>
        <w:tc>
          <w:tcPr>
            <w:tcW w:w="7614" w:type="dxa"/>
          </w:tcPr>
          <w:p w:rsidR="007A496A" w:rsidRDefault="00EB44BC" w:rsidP="00EB44BC">
            <w:pPr>
              <w:rPr>
                <w:u w:val="single"/>
              </w:rPr>
            </w:pPr>
            <w:r>
              <w:t xml:space="preserve">Students will comprehend the contributions that the research community and especially the human genome project </w:t>
            </w:r>
            <w:proofErr w:type="gramStart"/>
            <w:r>
              <w:t>is</w:t>
            </w:r>
            <w:proofErr w:type="gramEnd"/>
            <w:r>
              <w:t xml:space="preserve"> making towards expansion of knowledge about human genetics.</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EB44BC">
            <w:r>
              <w:t>Using information from scholarly sources, provide a brief summary of the current knowledge about a particular genetically-influenced or genetically-determined human trait.</w:t>
            </w:r>
          </w:p>
        </w:tc>
      </w:tr>
    </w:tbl>
    <w:p w:rsidR="007A496A" w:rsidRDefault="007A496A"/>
    <w:tbl>
      <w:tblPr>
        <w:tblW w:w="0" w:type="auto"/>
        <w:tblLayout w:type="fixed"/>
        <w:tblLook w:val="000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6B0E23">
            <w:r>
              <w:t>Introduction</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6B0E23">
            <w:r>
              <w:t>Quick review of mitosis/</w:t>
            </w:r>
            <w:proofErr w:type="spellStart"/>
            <w:r>
              <w:t>meisos</w:t>
            </w:r>
            <w:proofErr w:type="spellEnd"/>
            <w:r>
              <w:t>/DNA</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E779DB">
            <w:r>
              <w:t>Our Beginnings as H</w:t>
            </w:r>
            <w:r w:rsidR="006B0E23">
              <w:t>umans; sex and development</w:t>
            </w:r>
          </w:p>
        </w:tc>
      </w:tr>
      <w:tr w:rsidR="007A496A">
        <w:tc>
          <w:tcPr>
            <w:tcW w:w="675" w:type="dxa"/>
          </w:tcPr>
          <w:p w:rsidR="007A496A" w:rsidRDefault="007A496A"/>
        </w:tc>
        <w:tc>
          <w:tcPr>
            <w:tcW w:w="567" w:type="dxa"/>
          </w:tcPr>
          <w:p w:rsidR="007A496A" w:rsidRDefault="007A496A">
            <w:r>
              <w:t>4.</w:t>
            </w:r>
          </w:p>
        </w:tc>
        <w:tc>
          <w:tcPr>
            <w:tcW w:w="7614" w:type="dxa"/>
          </w:tcPr>
          <w:p w:rsidR="007A496A" w:rsidRDefault="006B0E23">
            <w:r>
              <w:t>Reproduction; what if you can’t do so on your own?</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9679D5">
            <w:r>
              <w:t>Changes in Chromosome Number; there’s something wrong with the baby</w:t>
            </w:r>
          </w:p>
        </w:tc>
      </w:tr>
      <w:tr w:rsidR="007A496A">
        <w:tc>
          <w:tcPr>
            <w:tcW w:w="675" w:type="dxa"/>
          </w:tcPr>
          <w:p w:rsidR="007A496A" w:rsidRDefault="007A496A"/>
        </w:tc>
        <w:tc>
          <w:tcPr>
            <w:tcW w:w="567" w:type="dxa"/>
          </w:tcPr>
          <w:p w:rsidR="007A496A" w:rsidRDefault="007A496A">
            <w:r>
              <w:t>6.</w:t>
            </w:r>
          </w:p>
          <w:p w:rsidR="009679D5" w:rsidRDefault="009679D5">
            <w:r>
              <w:t>7.</w:t>
            </w:r>
          </w:p>
          <w:p w:rsidR="009679D5" w:rsidRDefault="009679D5">
            <w:r>
              <w:t>8.</w:t>
            </w:r>
          </w:p>
          <w:p w:rsidR="009679D5" w:rsidRDefault="009679D5">
            <w:r>
              <w:t>9.</w:t>
            </w:r>
          </w:p>
          <w:p w:rsidR="009679D5" w:rsidRDefault="009679D5">
            <w:r>
              <w:t>10.</w:t>
            </w:r>
          </w:p>
          <w:p w:rsidR="009679D5" w:rsidRDefault="009679D5">
            <w:r>
              <w:t>11.</w:t>
            </w:r>
          </w:p>
          <w:p w:rsidR="009679D5" w:rsidRDefault="009679D5">
            <w:r>
              <w:t>12.</w:t>
            </w:r>
          </w:p>
          <w:p w:rsidR="002A50B3" w:rsidRDefault="002A50B3">
            <w:r>
              <w:t>13.</w:t>
            </w:r>
          </w:p>
        </w:tc>
        <w:tc>
          <w:tcPr>
            <w:tcW w:w="7614" w:type="dxa"/>
          </w:tcPr>
          <w:p w:rsidR="007A496A" w:rsidRDefault="009679D5">
            <w:r>
              <w:t>How Genes are Passed On; why don’t I look more like my dad?</w:t>
            </w:r>
            <w:r w:rsidR="007E2F24">
              <w:t xml:space="preserve"> Or mom?</w:t>
            </w:r>
          </w:p>
          <w:p w:rsidR="009679D5" w:rsidRDefault="009679D5">
            <w:r>
              <w:t xml:space="preserve">Genetic Testing and </w:t>
            </w:r>
            <w:r w:rsidR="002A50B3">
              <w:t>Prenatal Diagnosis; what do we tell the parents?</w:t>
            </w:r>
          </w:p>
          <w:p w:rsidR="009679D5" w:rsidRDefault="009679D5">
            <w:r>
              <w:t>Polygenic &amp; Multifactorial Inheritance; it’s more than just genes</w:t>
            </w:r>
          </w:p>
          <w:p w:rsidR="009679D5" w:rsidRDefault="009679D5">
            <w:r>
              <w:t>Behaviour; it’s in your genes</w:t>
            </w:r>
          </w:p>
          <w:p w:rsidR="009679D5" w:rsidRDefault="009679D5">
            <w:r>
              <w:t>Cancer; genes behaving badly</w:t>
            </w:r>
          </w:p>
          <w:p w:rsidR="009679D5" w:rsidRDefault="009679D5">
            <w:r>
              <w:t>Forensics; genes in the public domain</w:t>
            </w:r>
          </w:p>
          <w:p w:rsidR="009679D5" w:rsidRDefault="002A50B3">
            <w:r>
              <w:t>The Human Genome Project; what are we finding out NOW?</w:t>
            </w:r>
          </w:p>
          <w:p w:rsidR="002A50B3" w:rsidRDefault="002A50B3">
            <w:r>
              <w:t>Ethics; wrestling with our individual and collective consciences</w:t>
            </w:r>
          </w:p>
        </w:tc>
      </w:tr>
    </w:tbl>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7A496A" w:rsidRDefault="007A496A">
            <w:pPr>
              <w:rPr>
                <w:bCs/>
              </w:rPr>
            </w:pPr>
          </w:p>
          <w:p w:rsidR="007A496A" w:rsidRDefault="002A50B3" w:rsidP="00006516">
            <w:pPr>
              <w:rPr>
                <w:bCs/>
              </w:rPr>
            </w:pPr>
            <w:proofErr w:type="spellStart"/>
            <w:r>
              <w:rPr>
                <w:bCs/>
              </w:rPr>
              <w:t>Yashon</w:t>
            </w:r>
            <w:proofErr w:type="spellEnd"/>
            <w:r>
              <w:rPr>
                <w:bCs/>
              </w:rPr>
              <w:t xml:space="preserve">, </w:t>
            </w:r>
            <w:proofErr w:type="spellStart"/>
            <w:r>
              <w:rPr>
                <w:bCs/>
              </w:rPr>
              <w:t>Ronnee</w:t>
            </w:r>
            <w:proofErr w:type="spellEnd"/>
            <w:r w:rsidR="00006516">
              <w:rPr>
                <w:bCs/>
              </w:rPr>
              <w:t xml:space="preserve"> K. and </w:t>
            </w:r>
            <w:r w:rsidRPr="005F641E">
              <w:rPr>
                <w:bCs/>
              </w:rPr>
              <w:t>Cummings</w:t>
            </w:r>
            <w:r>
              <w:rPr>
                <w:bCs/>
              </w:rPr>
              <w:t xml:space="preserve">, </w:t>
            </w:r>
            <w:r w:rsidRPr="005F641E">
              <w:rPr>
                <w:bCs/>
              </w:rPr>
              <w:t xml:space="preserve">Michael R. </w:t>
            </w:r>
            <w:r>
              <w:rPr>
                <w:bCs/>
              </w:rPr>
              <w:t>(</w:t>
            </w:r>
            <w:r w:rsidRPr="005F641E">
              <w:rPr>
                <w:bCs/>
              </w:rPr>
              <w:t>200</w:t>
            </w:r>
            <w:r w:rsidR="00006516">
              <w:rPr>
                <w:bCs/>
              </w:rPr>
              <w:t>9</w:t>
            </w:r>
            <w:r>
              <w:rPr>
                <w:bCs/>
              </w:rPr>
              <w:t>)</w:t>
            </w:r>
            <w:r w:rsidRPr="005F641E">
              <w:rPr>
                <w:bCs/>
              </w:rPr>
              <w:t xml:space="preserve">. </w:t>
            </w:r>
            <w:r>
              <w:rPr>
                <w:bCs/>
              </w:rPr>
              <w:t xml:space="preserve"> </w:t>
            </w:r>
            <w:r w:rsidR="00006516">
              <w:rPr>
                <w:bCs/>
                <w:i/>
              </w:rPr>
              <w:t>Human Genetics and Society</w:t>
            </w:r>
            <w:r w:rsidR="00006516">
              <w:rPr>
                <w:bCs/>
              </w:rPr>
              <w:t>,</w:t>
            </w:r>
            <w:r>
              <w:rPr>
                <w:bCs/>
              </w:rPr>
              <w:t xml:space="preserve"> </w:t>
            </w:r>
            <w:r w:rsidR="00006516" w:rsidRPr="00006516">
              <w:rPr>
                <w:bCs/>
                <w:i/>
              </w:rPr>
              <w:t>1</w:t>
            </w:r>
            <w:r w:rsidRPr="00006516">
              <w:rPr>
                <w:bCs/>
                <w:i/>
              </w:rPr>
              <w:t>e</w:t>
            </w:r>
            <w:r w:rsidRPr="005F641E">
              <w:rPr>
                <w:bCs/>
              </w:rPr>
              <w:t>.</w:t>
            </w:r>
            <w:r w:rsidR="00006516">
              <w:rPr>
                <w:bCs/>
              </w:rPr>
              <w:t xml:space="preserve"> </w:t>
            </w:r>
            <w:r w:rsidRPr="005F641E">
              <w:rPr>
                <w:bCs/>
              </w:rPr>
              <w:t>Brooks/Cole</w:t>
            </w:r>
            <w:r w:rsidR="00006516">
              <w:rPr>
                <w:bCs/>
              </w:rPr>
              <w:t>.</w:t>
            </w:r>
          </w:p>
          <w:p w:rsidR="00006516" w:rsidRDefault="00006516" w:rsidP="00006516">
            <w:pPr>
              <w:rPr>
                <w:bCs/>
              </w:rPr>
            </w:pPr>
            <w:r>
              <w:rPr>
                <w:bCs/>
              </w:rPr>
              <w:t>ISBN-13: 978-0-495-11425-3</w:t>
            </w:r>
          </w:p>
          <w:p w:rsidR="00006516" w:rsidRDefault="00006516" w:rsidP="00006516">
            <w:pPr>
              <w:rPr>
                <w:bCs/>
                <w:i/>
              </w:rPr>
            </w:pPr>
            <w:r>
              <w:rPr>
                <w:bCs/>
              </w:rPr>
              <w:t>ISBN-10: 0-495-11425-1</w:t>
            </w:r>
          </w:p>
        </w:tc>
      </w:tr>
    </w:tbl>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006516" w:rsidRDefault="00006516">
            <w:pPr>
              <w:rPr>
                <w:b/>
              </w:rPr>
            </w:pPr>
          </w:p>
          <w:p w:rsidR="00006516" w:rsidRDefault="00006516" w:rsidP="00006516">
            <w:pPr>
              <w:numPr>
                <w:ilvl w:val="0"/>
                <w:numId w:val="13"/>
              </w:numPr>
              <w:rPr>
                <w:rFonts w:cs="Arial"/>
                <w:bCs/>
              </w:rPr>
            </w:pPr>
            <w:r>
              <w:rPr>
                <w:rFonts w:cs="Arial"/>
                <w:bCs/>
              </w:rPr>
              <w:t xml:space="preserve">The pass mark for this course is </w:t>
            </w:r>
            <w:r>
              <w:rPr>
                <w:rFonts w:cs="Arial"/>
                <w:bCs/>
                <w:i/>
                <w:iCs/>
                <w:u w:val="single"/>
              </w:rPr>
              <w:t>50%</w:t>
            </w:r>
            <w:r>
              <w:rPr>
                <w:rFonts w:cs="Arial"/>
                <w:bCs/>
              </w:rPr>
              <w:t xml:space="preserve">. It is composed of lecture tests, a term assignment and a final exam </w:t>
            </w:r>
          </w:p>
          <w:p w:rsidR="00006516" w:rsidRDefault="00006516" w:rsidP="00006516">
            <w:pPr>
              <w:rPr>
                <w:rFonts w:cs="Arial"/>
                <w:bCs/>
              </w:rPr>
            </w:pPr>
          </w:p>
          <w:p w:rsidR="00006516" w:rsidRDefault="00006516" w:rsidP="00006516">
            <w:pPr>
              <w:numPr>
                <w:ilvl w:val="0"/>
                <w:numId w:val="13"/>
              </w:numPr>
              <w:rPr>
                <w:rFonts w:cs="Arial"/>
                <w:bCs/>
              </w:rPr>
            </w:pPr>
            <w:r>
              <w:rPr>
                <w:rFonts w:cs="Arial"/>
                <w:bCs/>
              </w:rPr>
              <w:t>Evaluation Methods:</w:t>
            </w:r>
          </w:p>
          <w:p w:rsidR="00006516" w:rsidRDefault="00006516" w:rsidP="00006516">
            <w:pPr>
              <w:rPr>
                <w:rFonts w:cs="Arial"/>
                <w:bCs/>
              </w:rPr>
            </w:pPr>
            <w:r>
              <w:rPr>
                <w:rFonts w:cs="Arial"/>
                <w:bCs/>
              </w:rPr>
              <w:t xml:space="preserve">                                                              </w:t>
            </w:r>
            <w:r>
              <w:rPr>
                <w:rFonts w:cs="Arial"/>
                <w:b/>
              </w:rPr>
              <w:t>% of Final Grade</w:t>
            </w:r>
          </w:p>
          <w:p w:rsidR="00006516" w:rsidRDefault="00006516" w:rsidP="00006516">
            <w:pPr>
              <w:rPr>
                <w:rFonts w:cs="Arial"/>
                <w:bCs/>
              </w:rPr>
            </w:pPr>
          </w:p>
          <w:p w:rsidR="00006516" w:rsidRDefault="00E779DB" w:rsidP="00006516">
            <w:pPr>
              <w:rPr>
                <w:rFonts w:cs="Arial"/>
                <w:bCs/>
              </w:rPr>
            </w:pPr>
            <w:r>
              <w:rPr>
                <w:rFonts w:cs="Arial"/>
                <w:bCs/>
              </w:rPr>
              <w:t>Term Test 1</w:t>
            </w:r>
            <w:r>
              <w:rPr>
                <w:rFonts w:cs="Arial"/>
                <w:bCs/>
              </w:rPr>
              <w:tab/>
            </w:r>
            <w:r>
              <w:rPr>
                <w:rFonts w:cs="Arial"/>
                <w:bCs/>
              </w:rPr>
              <w:tab/>
              <w:t xml:space="preserve">             </w:t>
            </w:r>
            <w:r>
              <w:rPr>
                <w:rFonts w:cs="Arial"/>
                <w:bCs/>
              </w:rPr>
              <w:tab/>
            </w:r>
            <w:r>
              <w:rPr>
                <w:rFonts w:cs="Arial"/>
                <w:bCs/>
              </w:rPr>
              <w:tab/>
              <w:t>1</w:t>
            </w:r>
            <w:r w:rsidR="00006516">
              <w:rPr>
                <w:rFonts w:cs="Arial"/>
                <w:bCs/>
              </w:rPr>
              <w:t>0%</w:t>
            </w:r>
          </w:p>
          <w:p w:rsidR="00006516" w:rsidRDefault="00006516" w:rsidP="00006516">
            <w:pPr>
              <w:rPr>
                <w:rFonts w:cs="Arial"/>
                <w:bCs/>
              </w:rPr>
            </w:pPr>
            <w:r>
              <w:rPr>
                <w:rFonts w:cs="Arial"/>
                <w:bCs/>
              </w:rPr>
              <w:t>Term Test 2</w:t>
            </w:r>
            <w:r>
              <w:rPr>
                <w:rFonts w:cs="Arial"/>
                <w:bCs/>
              </w:rPr>
              <w:tab/>
            </w:r>
            <w:r>
              <w:rPr>
                <w:rFonts w:cs="Arial"/>
                <w:bCs/>
              </w:rPr>
              <w:tab/>
              <w:t xml:space="preserve">            </w:t>
            </w:r>
            <w:r>
              <w:rPr>
                <w:rFonts w:cs="Arial"/>
                <w:bCs/>
              </w:rPr>
              <w:tab/>
            </w:r>
            <w:r>
              <w:rPr>
                <w:rFonts w:cs="Arial"/>
                <w:bCs/>
              </w:rPr>
              <w:tab/>
              <w:t>20%</w:t>
            </w:r>
          </w:p>
          <w:p w:rsidR="00006516" w:rsidRDefault="00006516" w:rsidP="00006516">
            <w:pPr>
              <w:rPr>
                <w:rFonts w:cs="Arial"/>
                <w:bCs/>
              </w:rPr>
            </w:pPr>
            <w:r>
              <w:rPr>
                <w:rFonts w:cs="Arial"/>
                <w:bCs/>
              </w:rPr>
              <w:t>Term Test 3</w:t>
            </w:r>
            <w:r>
              <w:rPr>
                <w:rFonts w:cs="Arial"/>
                <w:bCs/>
              </w:rPr>
              <w:tab/>
            </w:r>
            <w:r>
              <w:rPr>
                <w:rFonts w:cs="Arial"/>
                <w:bCs/>
              </w:rPr>
              <w:tab/>
              <w:t xml:space="preserve">            </w:t>
            </w:r>
            <w:r>
              <w:rPr>
                <w:rFonts w:cs="Arial"/>
                <w:bCs/>
              </w:rPr>
              <w:tab/>
            </w:r>
            <w:r>
              <w:rPr>
                <w:rFonts w:cs="Arial"/>
                <w:bCs/>
              </w:rPr>
              <w:tab/>
              <w:t>20%</w:t>
            </w:r>
          </w:p>
          <w:p w:rsidR="00006516" w:rsidRDefault="00006516" w:rsidP="00006516">
            <w:pPr>
              <w:rPr>
                <w:rFonts w:cs="Arial"/>
                <w:bCs/>
              </w:rPr>
            </w:pPr>
            <w:r>
              <w:rPr>
                <w:rFonts w:cs="Arial"/>
                <w:bCs/>
              </w:rPr>
              <w:t>Term Assignment</w:t>
            </w:r>
            <w:r w:rsidR="00E779DB">
              <w:rPr>
                <w:rFonts w:cs="Arial"/>
                <w:bCs/>
              </w:rPr>
              <w:t>s</w:t>
            </w:r>
            <w:r w:rsidR="00E779DB">
              <w:rPr>
                <w:rFonts w:cs="Arial"/>
                <w:bCs/>
              </w:rPr>
              <w:tab/>
              <w:t xml:space="preserve">    </w:t>
            </w:r>
            <w:r w:rsidR="00E779DB">
              <w:rPr>
                <w:rFonts w:cs="Arial"/>
                <w:bCs/>
              </w:rPr>
              <w:tab/>
            </w:r>
            <w:r w:rsidR="00E779DB">
              <w:rPr>
                <w:rFonts w:cs="Arial"/>
                <w:bCs/>
              </w:rPr>
              <w:tab/>
            </w:r>
            <w:r w:rsidR="00E779DB">
              <w:rPr>
                <w:rFonts w:cs="Arial"/>
                <w:bCs/>
              </w:rPr>
              <w:tab/>
              <w:t>3</w:t>
            </w:r>
            <w:r>
              <w:rPr>
                <w:rFonts w:cs="Arial"/>
                <w:bCs/>
              </w:rPr>
              <w:t>0%</w:t>
            </w:r>
          </w:p>
          <w:p w:rsidR="00006516" w:rsidRDefault="00006516" w:rsidP="00006516">
            <w:pPr>
              <w:rPr>
                <w:rFonts w:cs="Arial"/>
                <w:bCs/>
              </w:rPr>
            </w:pPr>
          </w:p>
          <w:p w:rsidR="00006516" w:rsidRDefault="00006516" w:rsidP="00006516">
            <w:pPr>
              <w:rPr>
                <w:rFonts w:cs="Arial"/>
                <w:bCs/>
              </w:rPr>
            </w:pPr>
            <w:r>
              <w:rPr>
                <w:rFonts w:cs="Arial"/>
                <w:bCs/>
              </w:rPr>
              <w:t xml:space="preserve">Final Exam </w:t>
            </w:r>
            <w:r>
              <w:rPr>
                <w:rFonts w:cs="Arial"/>
                <w:bCs/>
              </w:rPr>
              <w:tab/>
            </w:r>
            <w:r>
              <w:rPr>
                <w:rFonts w:cs="Arial"/>
                <w:bCs/>
              </w:rPr>
              <w:tab/>
              <w:t xml:space="preserve">                                    20%</w:t>
            </w:r>
          </w:p>
          <w:p w:rsidR="007A496A" w:rsidRDefault="007A496A" w:rsidP="00006516"/>
        </w:tc>
      </w:tr>
      <w:tr w:rsidR="007A496A">
        <w:trPr>
          <w:cantSplit/>
        </w:trPr>
        <w:tc>
          <w:tcPr>
            <w:tcW w:w="675" w:type="dxa"/>
          </w:tcPr>
          <w:p w:rsidR="007A496A" w:rsidRDefault="007A496A">
            <w:pPr>
              <w:pStyle w:val="EnvelopeReturn"/>
            </w:pPr>
          </w:p>
        </w:tc>
        <w:tc>
          <w:tcPr>
            <w:tcW w:w="8181" w:type="dxa"/>
          </w:tcPr>
          <w:p w:rsidR="007A496A" w:rsidRDefault="007A496A">
            <w:r>
              <w:t>The following semester grades will be assigned to students in post-secondary courses:</w:t>
            </w:r>
          </w:p>
        </w:tc>
      </w:tr>
    </w:tbl>
    <w:p w:rsidR="007A496A" w:rsidRDefault="007A496A"/>
    <w:tbl>
      <w:tblPr>
        <w:tblW w:w="0" w:type="auto"/>
        <w:tblLayout w:type="fixed"/>
        <w:tblLook w:val="000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Sault College program remains 2.0.</w:t>
            </w:r>
          </w:p>
        </w:tc>
      </w:tr>
    </w:tbl>
    <w:p w:rsidR="007A496A" w:rsidRDefault="007A496A"/>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VI.</w:t>
            </w:r>
          </w:p>
        </w:tc>
        <w:tc>
          <w:tcPr>
            <w:tcW w:w="8181" w:type="dxa"/>
          </w:tcPr>
          <w:p w:rsidR="007A496A" w:rsidRDefault="007A496A">
            <w:pPr>
              <w:rPr>
                <w:b/>
              </w:rPr>
            </w:pPr>
            <w:r>
              <w:rPr>
                <w:b/>
              </w:rPr>
              <w:t>SPECIAL NOTES:</w:t>
            </w:r>
          </w:p>
          <w:p w:rsidR="007A496A" w:rsidRDefault="007A496A"/>
          <w:p w:rsidR="00A51B72" w:rsidRDefault="00A51B72" w:rsidP="00A51B72">
            <w:pPr>
              <w:rPr>
                <w:rFonts w:cs="Arial"/>
                <w:szCs w:val="24"/>
                <w:u w:val="single"/>
              </w:rPr>
            </w:pPr>
            <w:r>
              <w:rPr>
                <w:rFonts w:cs="Arial"/>
                <w:szCs w:val="24"/>
                <w:u w:val="single"/>
              </w:rPr>
              <w:t>Attendance:</w:t>
            </w:r>
          </w:p>
          <w:p w:rsidR="00A51B72" w:rsidRDefault="00A51B72" w:rsidP="00A51B72">
            <w:r>
              <w:rPr>
                <w:rFonts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7A496A" w:rsidRDefault="007A496A">
      <w:pPr>
        <w:pStyle w:val="EnvelopeReturn"/>
      </w:pPr>
    </w:p>
    <w:p w:rsidR="00A51B72" w:rsidRDefault="00A51B72">
      <w:pPr>
        <w:pStyle w:val="EnvelopeReturn"/>
      </w:pPr>
    </w:p>
    <w:tbl>
      <w:tblPr>
        <w:tblW w:w="0" w:type="auto"/>
        <w:tblLayout w:type="fixed"/>
        <w:tblLook w:val="0000"/>
      </w:tblPr>
      <w:tblGrid>
        <w:gridCol w:w="675"/>
        <w:gridCol w:w="8181"/>
      </w:tblGrid>
      <w:tr w:rsidR="00A51B72" w:rsidRPr="001F503D" w:rsidTr="00671047">
        <w:trPr>
          <w:cantSplit/>
        </w:trPr>
        <w:tc>
          <w:tcPr>
            <w:tcW w:w="675" w:type="dxa"/>
          </w:tcPr>
          <w:p w:rsidR="00A51B72" w:rsidRPr="001F503D" w:rsidRDefault="00A51B72" w:rsidP="00671047">
            <w:pPr>
              <w:rPr>
                <w:b/>
              </w:rPr>
            </w:pPr>
            <w:r w:rsidRPr="001F503D">
              <w:rPr>
                <w:b/>
              </w:rPr>
              <w:t>VII.</w:t>
            </w:r>
          </w:p>
        </w:tc>
        <w:tc>
          <w:tcPr>
            <w:tcW w:w="8181" w:type="dxa"/>
          </w:tcPr>
          <w:p w:rsidR="00A51B72" w:rsidRDefault="00A51B72" w:rsidP="00671047">
            <w:pPr>
              <w:rPr>
                <w:b/>
              </w:rPr>
            </w:pPr>
            <w:r>
              <w:rPr>
                <w:b/>
              </w:rPr>
              <w:t xml:space="preserve">COURSE OUTLINE </w:t>
            </w:r>
            <w:r w:rsidRPr="001F503D">
              <w:rPr>
                <w:b/>
              </w:rPr>
              <w:t>ADDENDUM:</w:t>
            </w:r>
          </w:p>
          <w:p w:rsidR="00A51B72" w:rsidRPr="001F503D" w:rsidRDefault="00A51B72" w:rsidP="00671047">
            <w:pPr>
              <w:rPr>
                <w:b/>
              </w:rPr>
            </w:pPr>
          </w:p>
        </w:tc>
      </w:tr>
      <w:tr w:rsidR="00A51B72" w:rsidRPr="001F503D" w:rsidTr="00671047">
        <w:trPr>
          <w:cantSplit/>
        </w:trPr>
        <w:tc>
          <w:tcPr>
            <w:tcW w:w="675" w:type="dxa"/>
          </w:tcPr>
          <w:p w:rsidR="00A51B72" w:rsidRDefault="00A51B72" w:rsidP="00671047"/>
        </w:tc>
        <w:tc>
          <w:tcPr>
            <w:tcW w:w="8181" w:type="dxa"/>
          </w:tcPr>
          <w:p w:rsidR="00A51B72" w:rsidRPr="001F503D" w:rsidRDefault="00A51B72" w:rsidP="00671047">
            <w:r>
              <w:t>The provisions contained in the addendum located on the portal form part of this course outline.</w:t>
            </w:r>
          </w:p>
        </w:tc>
      </w:tr>
    </w:tbl>
    <w:p w:rsidR="00A51B72" w:rsidRDefault="00A51B72" w:rsidP="00A51B72">
      <w:pPr>
        <w:pStyle w:val="EnvelopeReturn"/>
      </w:pPr>
    </w:p>
    <w:p w:rsidR="00A51B72" w:rsidRDefault="00A51B72" w:rsidP="00A51B72">
      <w:pPr>
        <w:pStyle w:val="EnvelopeReturn"/>
      </w:pPr>
    </w:p>
    <w:p w:rsidR="00A51B72" w:rsidRDefault="00A51B72">
      <w:pPr>
        <w:pStyle w:val="EnvelopeReturn"/>
      </w:pPr>
    </w:p>
    <w:sectPr w:rsidR="00A51B72" w:rsidSect="00A51B72">
      <w:headerReference w:type="even" r:id="rId8"/>
      <w:headerReference w:type="default" r:id="rId9"/>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E0E" w:rsidRDefault="00AC5E0E">
      <w:r>
        <w:separator/>
      </w:r>
    </w:p>
  </w:endnote>
  <w:endnote w:type="continuationSeparator" w:id="0">
    <w:p w:rsidR="00AC5E0E" w:rsidRDefault="00AC5E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E0E" w:rsidRDefault="00AC5E0E">
      <w:r>
        <w:separator/>
      </w:r>
    </w:p>
  </w:footnote>
  <w:footnote w:type="continuationSeparator" w:id="0">
    <w:p w:rsidR="00AC5E0E" w:rsidRDefault="00AC5E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6A" w:rsidRDefault="00423F34">
    <w:pPr>
      <w:pStyle w:val="Header"/>
      <w:framePr w:wrap="around" w:vAnchor="text" w:hAnchor="margin" w:xAlign="center" w:y="1"/>
      <w:rPr>
        <w:rStyle w:val="PageNumber"/>
      </w:rPr>
    </w:pPr>
    <w:r>
      <w:rPr>
        <w:rStyle w:val="PageNumber"/>
      </w:rPr>
      <w:fldChar w:fldCharType="begin"/>
    </w:r>
    <w:r w:rsidR="007A496A">
      <w:rPr>
        <w:rStyle w:val="PageNumber"/>
      </w:rPr>
      <w:instrText xml:space="preserve">PAGE  </w:instrText>
    </w:r>
    <w:r>
      <w:rPr>
        <w:rStyle w:val="PageNumber"/>
      </w:rPr>
      <w:fldChar w:fldCharType="separate"/>
    </w:r>
    <w:r w:rsidR="007A496A">
      <w:rPr>
        <w:rStyle w:val="PageNumber"/>
        <w:noProof/>
      </w:rPr>
      <w:t>3</w:t>
    </w:r>
    <w:r>
      <w:rPr>
        <w:rStyle w:val="PageNumber"/>
      </w:rPr>
      <w:fldChar w:fldCharType="end"/>
    </w:r>
  </w:p>
  <w:p w:rsidR="007A496A" w:rsidRDefault="007A49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6A" w:rsidRDefault="00423F34">
    <w:pPr>
      <w:pStyle w:val="Header"/>
      <w:framePr w:wrap="around" w:vAnchor="text" w:hAnchor="margin" w:xAlign="center" w:y="1"/>
      <w:rPr>
        <w:rStyle w:val="PageNumber"/>
      </w:rPr>
    </w:pPr>
    <w:r>
      <w:rPr>
        <w:rStyle w:val="PageNumber"/>
      </w:rPr>
      <w:fldChar w:fldCharType="begin"/>
    </w:r>
    <w:r w:rsidR="007A496A">
      <w:rPr>
        <w:rStyle w:val="PageNumber"/>
      </w:rPr>
      <w:instrText xml:space="preserve">PAGE  </w:instrText>
    </w:r>
    <w:r>
      <w:rPr>
        <w:rStyle w:val="PageNumber"/>
      </w:rPr>
      <w:fldChar w:fldCharType="separate"/>
    </w:r>
    <w:r w:rsidR="002F325B">
      <w:rPr>
        <w:rStyle w:val="PageNumber"/>
        <w:noProof/>
      </w:rPr>
      <w:t>4</w:t>
    </w:r>
    <w:r>
      <w:rPr>
        <w:rStyle w:val="PageNumber"/>
      </w:rPr>
      <w:fldChar w:fldCharType="end"/>
    </w:r>
  </w:p>
  <w:tbl>
    <w:tblPr>
      <w:tblW w:w="0" w:type="auto"/>
      <w:tblLayout w:type="fixed"/>
      <w:tblLook w:val="0000"/>
    </w:tblPr>
    <w:tblGrid>
      <w:gridCol w:w="3794"/>
      <w:gridCol w:w="1134"/>
      <w:gridCol w:w="3928"/>
    </w:tblGrid>
    <w:tr w:rsidR="007A496A">
      <w:tc>
        <w:tcPr>
          <w:tcW w:w="3794" w:type="dxa"/>
        </w:tcPr>
        <w:p w:rsidR="007A496A" w:rsidRDefault="00A51B72">
          <w:pPr>
            <w:rPr>
              <w:snapToGrid w:val="0"/>
            </w:rPr>
          </w:pPr>
          <w:r>
            <w:rPr>
              <w:snapToGrid w:val="0"/>
            </w:rPr>
            <w:t>Introductory Human Genetics</w:t>
          </w:r>
        </w:p>
      </w:tc>
      <w:tc>
        <w:tcPr>
          <w:tcW w:w="1134" w:type="dxa"/>
        </w:tcPr>
        <w:p w:rsidR="007A496A" w:rsidRDefault="007A496A">
          <w:pPr>
            <w:pStyle w:val="Header"/>
            <w:jc w:val="center"/>
            <w:rPr>
              <w:snapToGrid w:val="0"/>
            </w:rPr>
          </w:pPr>
        </w:p>
      </w:tc>
      <w:tc>
        <w:tcPr>
          <w:tcW w:w="3928" w:type="dxa"/>
        </w:tcPr>
        <w:p w:rsidR="007A496A" w:rsidRDefault="00A51B72">
          <w:pPr>
            <w:pStyle w:val="Header"/>
            <w:jc w:val="right"/>
            <w:rPr>
              <w:snapToGrid w:val="0"/>
            </w:rPr>
          </w:pPr>
          <w:r>
            <w:rPr>
              <w:snapToGrid w:val="0"/>
            </w:rPr>
            <w:t>BIO131</w:t>
          </w:r>
        </w:p>
      </w:tc>
    </w:tr>
  </w:tbl>
  <w:p w:rsidR="007A496A" w:rsidRDefault="007A496A">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29C114A"/>
    <w:multiLevelType w:val="hybridMultilevel"/>
    <w:tmpl w:val="DE2603DE"/>
    <w:lvl w:ilvl="0" w:tplc="B6FC98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30ED5"/>
    <w:rsid w:val="00006516"/>
    <w:rsid w:val="00036803"/>
    <w:rsid w:val="000D7B29"/>
    <w:rsid w:val="00147853"/>
    <w:rsid w:val="00255B01"/>
    <w:rsid w:val="002A50B3"/>
    <w:rsid w:val="002F325B"/>
    <w:rsid w:val="003D0625"/>
    <w:rsid w:val="003E6B80"/>
    <w:rsid w:val="003F246C"/>
    <w:rsid w:val="00423F34"/>
    <w:rsid w:val="0059797E"/>
    <w:rsid w:val="005E6735"/>
    <w:rsid w:val="00602B73"/>
    <w:rsid w:val="006272AE"/>
    <w:rsid w:val="00677D49"/>
    <w:rsid w:val="006B0E23"/>
    <w:rsid w:val="00727F74"/>
    <w:rsid w:val="007A496A"/>
    <w:rsid w:val="007D5D8B"/>
    <w:rsid w:val="007E2F24"/>
    <w:rsid w:val="008E3C6C"/>
    <w:rsid w:val="00903504"/>
    <w:rsid w:val="009679D5"/>
    <w:rsid w:val="00991B2F"/>
    <w:rsid w:val="009E04EB"/>
    <w:rsid w:val="00A00853"/>
    <w:rsid w:val="00A51B72"/>
    <w:rsid w:val="00AA1F9D"/>
    <w:rsid w:val="00AC5E0E"/>
    <w:rsid w:val="00B04080"/>
    <w:rsid w:val="00C259CA"/>
    <w:rsid w:val="00CE3724"/>
    <w:rsid w:val="00CF33E0"/>
    <w:rsid w:val="00D30ED5"/>
    <w:rsid w:val="00DB284F"/>
    <w:rsid w:val="00E3236E"/>
    <w:rsid w:val="00E44F06"/>
    <w:rsid w:val="00E779DB"/>
    <w:rsid w:val="00EB44BC"/>
    <w:rsid w:val="00ED4C54"/>
    <w:rsid w:val="00EF0CC7"/>
    <w:rsid w:val="00F3687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B80"/>
    <w:rPr>
      <w:rFonts w:ascii="Arial" w:hAnsi="Arial"/>
      <w:sz w:val="22"/>
      <w:lang w:val="en-US" w:eastAsia="en-US"/>
    </w:rPr>
  </w:style>
  <w:style w:type="paragraph" w:styleId="Heading1">
    <w:name w:val="heading 1"/>
    <w:basedOn w:val="Normal"/>
    <w:next w:val="Normal"/>
    <w:qFormat/>
    <w:rsid w:val="003E6B80"/>
    <w:pPr>
      <w:keepNext/>
      <w:jc w:val="center"/>
      <w:outlineLvl w:val="0"/>
    </w:pPr>
    <w:rPr>
      <w:b/>
      <w:u w:val="single"/>
      <w:lang w:val="en-GB"/>
    </w:rPr>
  </w:style>
  <w:style w:type="paragraph" w:styleId="Heading2">
    <w:name w:val="heading 2"/>
    <w:basedOn w:val="Normal"/>
    <w:next w:val="Normal"/>
    <w:qFormat/>
    <w:rsid w:val="003E6B80"/>
    <w:pPr>
      <w:keepNext/>
      <w:jc w:val="center"/>
      <w:outlineLvl w:val="1"/>
    </w:pPr>
    <w:rPr>
      <w:b/>
      <w:lang w:val="en-GB"/>
    </w:rPr>
  </w:style>
  <w:style w:type="paragraph" w:styleId="Heading3">
    <w:name w:val="heading 3"/>
    <w:basedOn w:val="Normal"/>
    <w:next w:val="Normal"/>
    <w:qFormat/>
    <w:rsid w:val="003E6B8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E6B80"/>
  </w:style>
  <w:style w:type="paragraph" w:styleId="Header">
    <w:name w:val="header"/>
    <w:basedOn w:val="Normal"/>
    <w:rsid w:val="003E6B80"/>
    <w:pPr>
      <w:tabs>
        <w:tab w:val="center" w:pos="4320"/>
        <w:tab w:val="right" w:pos="8640"/>
      </w:tabs>
    </w:pPr>
  </w:style>
  <w:style w:type="paragraph" w:styleId="Footer">
    <w:name w:val="footer"/>
    <w:basedOn w:val="Normal"/>
    <w:rsid w:val="003E6B80"/>
    <w:pPr>
      <w:tabs>
        <w:tab w:val="center" w:pos="4320"/>
        <w:tab w:val="right" w:pos="8640"/>
      </w:tabs>
    </w:pPr>
  </w:style>
  <w:style w:type="character" w:styleId="PageNumber">
    <w:name w:val="page number"/>
    <w:basedOn w:val="DefaultParagraphFont"/>
    <w:rsid w:val="003E6B80"/>
  </w:style>
  <w:style w:type="character" w:styleId="LineNumber">
    <w:name w:val="line number"/>
    <w:basedOn w:val="DefaultParagraphFont"/>
    <w:rsid w:val="003E6B80"/>
  </w:style>
  <w:style w:type="paragraph" w:styleId="BodyTextIndent">
    <w:name w:val="Body Text Indent"/>
    <w:basedOn w:val="Normal"/>
    <w:rsid w:val="003E6B80"/>
    <w:pPr>
      <w:ind w:left="450" w:hanging="450"/>
    </w:pPr>
    <w:rPr>
      <w:lang w:val="en-GB"/>
    </w:rPr>
  </w:style>
  <w:style w:type="paragraph" w:styleId="BodyText">
    <w:name w:val="Body Text"/>
    <w:basedOn w:val="Normal"/>
    <w:rsid w:val="003E6B80"/>
    <w:pPr>
      <w:jc w:val="center"/>
    </w:pPr>
    <w:rPr>
      <w:rFonts w:cs="Arial"/>
      <w:lang w:val="en-CA"/>
    </w:rPr>
  </w:style>
  <w:style w:type="paragraph" w:styleId="BalloonText">
    <w:name w:val="Balloon Text"/>
    <w:basedOn w:val="Normal"/>
    <w:link w:val="BalloonTextChar"/>
    <w:rsid w:val="00D30ED5"/>
    <w:rPr>
      <w:rFonts w:ascii="Tahoma" w:hAnsi="Tahoma" w:cs="Tahoma"/>
      <w:sz w:val="16"/>
      <w:szCs w:val="16"/>
    </w:rPr>
  </w:style>
  <w:style w:type="character" w:customStyle="1" w:styleId="BalloonTextChar">
    <w:name w:val="Balloon Text Char"/>
    <w:basedOn w:val="DefaultParagraphFont"/>
    <w:link w:val="BalloonText"/>
    <w:rsid w:val="00D30ED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slie's\Course%20Outline%20Templates\Health%20Scien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DE9AB9-717D-4427-A488-AC5E83E484B1}"/>
</file>

<file path=customXml/itemProps2.xml><?xml version="1.0" encoding="utf-8"?>
<ds:datastoreItem xmlns:ds="http://schemas.openxmlformats.org/officeDocument/2006/customXml" ds:itemID="{A327008B-F50C-4D75-B397-2A6B0A8101F5}"/>
</file>

<file path=customXml/itemProps3.xml><?xml version="1.0" encoding="utf-8"?>
<ds:datastoreItem xmlns:ds="http://schemas.openxmlformats.org/officeDocument/2006/customXml" ds:itemID="{904CF0BD-6B64-4E56-963E-C6E3BF66F3AC}"/>
</file>

<file path=docProps/app.xml><?xml version="1.0" encoding="utf-8"?>
<Properties xmlns="http://schemas.openxmlformats.org/officeDocument/2006/extended-properties" xmlns:vt="http://schemas.openxmlformats.org/officeDocument/2006/docPropsVTypes">
  <Template>Health Sciences Course Outline Template May 07.dot</Template>
  <TotalTime>4</TotalTime>
  <Pages>4</Pages>
  <Words>1070</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ldafoe</dc:creator>
  <cp:keywords/>
  <cp:lastModifiedBy>gguidocci</cp:lastModifiedBy>
  <cp:revision>3</cp:revision>
  <cp:lastPrinted>2011-11-18T14:06:00Z</cp:lastPrinted>
  <dcterms:created xsi:type="dcterms:W3CDTF">2011-11-18T13:49:00Z</dcterms:created>
  <dcterms:modified xsi:type="dcterms:W3CDTF">2011-11-18T14:07:00Z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4930400</vt:r8>
  </property>
</Properties>
</file>